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21" w:rsidRPr="00EA3F25" w:rsidRDefault="00625421" w:rsidP="00625421">
      <w:pPr>
        <w:jc w:val="righ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250.5pt;height:57pt;z-index:-251657216">
            <v:imagedata r:id="rId6" o:title=""/>
          </v:shape>
          <o:OLEObject Type="Embed" ProgID="CorelDRAW.Graphic.14" ShapeID="_x0000_s1026" DrawAspect="Content" ObjectID="_1427287335" r:id="rId7"/>
        </w:pict>
      </w:r>
      <w:r w:rsidRPr="00EA3F2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</w:t>
      </w:r>
      <w:r w:rsidRPr="00EA3F25">
        <w:rPr>
          <w:sz w:val="22"/>
          <w:szCs w:val="22"/>
        </w:rPr>
        <w:t xml:space="preserve">         </w:t>
      </w:r>
      <w:r>
        <w:rPr>
          <w:sz w:val="22"/>
          <w:szCs w:val="22"/>
        </w:rPr>
        <w:t>ООО “ШАМОРА. ИНФО»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Россия</w:t>
      </w:r>
      <w:r w:rsidRPr="008D2CE9">
        <w:rPr>
          <w:sz w:val="22"/>
          <w:szCs w:val="22"/>
        </w:rPr>
        <w:t xml:space="preserve">, </w:t>
      </w:r>
      <w:r>
        <w:rPr>
          <w:sz w:val="22"/>
          <w:szCs w:val="22"/>
        </w:rPr>
        <w:t>Владивосток</w:t>
      </w:r>
      <w:r w:rsidRPr="008D2CE9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gramStart"/>
      <w:r w:rsidRPr="008D2CE9">
        <w:rPr>
          <w:sz w:val="22"/>
          <w:szCs w:val="22"/>
        </w:rPr>
        <w:t>.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ветланская</w:t>
      </w:r>
      <w:proofErr w:type="spellEnd"/>
      <w:r w:rsidRPr="008D2CE9">
        <w:rPr>
          <w:sz w:val="22"/>
          <w:szCs w:val="22"/>
        </w:rPr>
        <w:t>, 147, 690001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8D2CE9">
        <w:rPr>
          <w:sz w:val="22"/>
          <w:szCs w:val="22"/>
        </w:rPr>
        <w:t>./</w:t>
      </w:r>
      <w:r>
        <w:rPr>
          <w:sz w:val="22"/>
          <w:szCs w:val="22"/>
        </w:rPr>
        <w:t>факс: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2227-228,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</w:t>
      </w:r>
      <w:r w:rsidRPr="008D2CE9">
        <w:rPr>
          <w:sz w:val="22"/>
          <w:szCs w:val="22"/>
        </w:rPr>
        <w:t>205-128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jc w:val="right"/>
        <w:rPr>
          <w:rFonts w:ascii="Cambria" w:hAnsi="Cambria"/>
          <w:bCs/>
          <w:sz w:val="22"/>
          <w:szCs w:val="22"/>
          <w:lang w:eastAsia="zh-CN"/>
        </w:rPr>
      </w:pPr>
      <w:proofErr w:type="gramStart"/>
      <w:r w:rsidRPr="00A55FDA">
        <w:rPr>
          <w:bCs/>
          <w:sz w:val="22"/>
          <w:szCs w:val="22"/>
          <w:lang w:val="en-US" w:eastAsia="zh-CN"/>
        </w:rPr>
        <w:t>e</w:t>
      </w:r>
      <w:r w:rsidRPr="001C0284">
        <w:rPr>
          <w:bCs/>
          <w:sz w:val="22"/>
          <w:szCs w:val="22"/>
          <w:lang w:eastAsia="zh-CN"/>
        </w:rPr>
        <w:t>-</w:t>
      </w:r>
      <w:r w:rsidRPr="00A55FDA">
        <w:rPr>
          <w:bCs/>
          <w:sz w:val="22"/>
          <w:szCs w:val="22"/>
          <w:lang w:val="en-US" w:eastAsia="zh-CN"/>
        </w:rPr>
        <w:t>mail</w:t>
      </w:r>
      <w:proofErr w:type="gramEnd"/>
      <w:r w:rsidRPr="001C0284">
        <w:rPr>
          <w:bCs/>
          <w:sz w:val="22"/>
          <w:szCs w:val="22"/>
          <w:lang w:eastAsia="zh-CN"/>
        </w:rPr>
        <w:t xml:space="preserve">: </w:t>
      </w:r>
      <w:r w:rsidRPr="00A55FDA">
        <w:rPr>
          <w:bCs/>
          <w:color w:val="000000"/>
          <w:sz w:val="22"/>
          <w:szCs w:val="22"/>
          <w:shd w:val="clear" w:color="auto" w:fill="FFFFFF"/>
        </w:rPr>
        <w:t>incoming@shamora.info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rPr>
          <w:rFonts w:ascii="Cambria" w:hAnsi="Cambria"/>
          <w:bCs/>
          <w:sz w:val="22"/>
          <w:szCs w:val="22"/>
          <w:lang w:eastAsia="zh-CN"/>
        </w:rPr>
      </w:pPr>
    </w:p>
    <w:p w:rsidR="00A033FE" w:rsidRDefault="00A033FE"/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ЛЮБИМЫЙ ЭКОНОМИЧНЫЙ ТУР С ПОСЕЩЕНИЕМ РИМА, ВЕНЕЦИИ И ФЛОРЕНЦИИ C ПРЯМЫМ ПЕРЕЛЕТОМ ДО ВЕНЕЦИИ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A5081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"Италия экономичная из Венеции"</w:t>
      </w:r>
      <w:r w:rsidRPr="00A50810">
        <w:rPr>
          <w:rFonts w:ascii="Arial" w:hAnsi="Arial" w:cs="Arial"/>
          <w:color w:val="000000"/>
          <w:sz w:val="24"/>
          <w:szCs w:val="24"/>
        </w:rPr>
        <w:t> </w:t>
      </w:r>
      <w:r w:rsidRPr="00A50810">
        <w:rPr>
          <w:rFonts w:ascii="Arial" w:hAnsi="Arial" w:cs="Arial"/>
          <w:i/>
          <w:iCs/>
          <w:color w:val="000000"/>
          <w:sz w:val="24"/>
          <w:szCs w:val="24"/>
        </w:rPr>
        <w:t>(7 ночей/8 дней)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i/>
          <w:iCs/>
          <w:color w:val="000000"/>
          <w:sz w:val="18"/>
          <w:szCs w:val="18"/>
        </w:rPr>
        <w:t>Вылеты из </w:t>
      </w:r>
      <w:r w:rsidRPr="00A5081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Москвы</w:t>
      </w:r>
      <w:r w:rsidRPr="00A50810">
        <w:rPr>
          <w:rFonts w:ascii="Arial" w:hAnsi="Arial" w:cs="Arial"/>
          <w:i/>
          <w:iCs/>
          <w:color w:val="000000"/>
          <w:sz w:val="18"/>
          <w:szCs w:val="18"/>
        </w:rPr>
        <w:t> еженедельно по четвергам и воскресеньям для заездов с 13.06.13 по 22.09.13.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i/>
          <w:iCs/>
          <w:color w:val="000000"/>
          <w:sz w:val="18"/>
          <w:szCs w:val="18"/>
        </w:rPr>
        <w:t>Вылеты из </w:t>
      </w:r>
      <w:r w:rsidRPr="00A5081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Москвы</w:t>
      </w:r>
      <w:r w:rsidRPr="00A50810">
        <w:rPr>
          <w:rFonts w:ascii="Arial" w:hAnsi="Arial" w:cs="Arial"/>
          <w:i/>
          <w:iCs/>
          <w:color w:val="000000"/>
          <w:sz w:val="18"/>
          <w:szCs w:val="18"/>
        </w:rPr>
        <w:t> еженедельно по субботам для заездов с 06.04.13 по 01.06.13 и с 21.09.13 по 26.10.13.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Венеция - Флоренция -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Монтекатини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 Терме - Пиза* - Сиена и Сан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Джиминь</w:t>
      </w:r>
      <w:bookmarkStart w:id="0" w:name="_GoBack"/>
      <w:bookmarkEnd w:id="0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яно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* - Рим - Неаполь и Помпеи* -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Фраскати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* - Ватикан - Санта Мария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дельи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Анжели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 - </w:t>
      </w:r>
      <w:proofErr w:type="spell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Ассизи</w:t>
      </w:r>
      <w:proofErr w:type="spell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* - Римини - </w:t>
      </w:r>
      <w:proofErr w:type="gramStart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>Сан Марино</w:t>
      </w:r>
      <w:proofErr w:type="gramEnd"/>
      <w:r w:rsidRPr="00A50810">
        <w:rPr>
          <w:rFonts w:ascii="Arial" w:hAnsi="Arial" w:cs="Arial"/>
          <w:b/>
          <w:bCs/>
          <w:i/>
          <w:iCs/>
          <w:sz w:val="18"/>
          <w:szCs w:val="18"/>
        </w:rPr>
        <w:t xml:space="preserve"> - Венеция</w:t>
      </w:r>
      <w:r w:rsidRPr="00A50810">
        <w:rPr>
          <w:rFonts w:ascii="Arial" w:hAnsi="Arial" w:cs="Arial"/>
          <w:sz w:val="18"/>
          <w:szCs w:val="18"/>
        </w:rPr>
        <w:br/>
      </w:r>
      <w:r w:rsidRPr="00A50810">
        <w:rPr>
          <w:rFonts w:ascii="Arial" w:hAnsi="Arial" w:cs="Arial"/>
          <w:i/>
          <w:iCs/>
          <w:sz w:val="18"/>
          <w:szCs w:val="18"/>
        </w:rPr>
        <w:t>*факультативные экскурсии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b/>
          <w:bCs/>
          <w:color w:val="000000"/>
          <w:sz w:val="18"/>
          <w:szCs w:val="18"/>
        </w:rPr>
        <w:t>Программа тура: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Венеция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Прибытие в Венецию, встреча в аэропорту с представителем компании с табличкой НАТАЛИ ТУРС. Переезд в Венецию. Трансфер на катере до площади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арка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(билеты на катер до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пл.Св.Марка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обратно за доп. плату, оплачиваются на месте). Обзорная пешеходная экскурсия по Венеции с русскоговорящим гидом (пл. Св. Марка, Колокольня Дей Мори, мо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ст Взд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охов, мост Риальто). Во второй половине дня свободное время или факультативная экскурсия во Дворец Дожей или катание на гондоле или на моторной лодке 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Гранд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Каналу. Трансфер на катере до лодочной станции, далее на автобусе переезд в отель в районе Венеции или Падуи. Размещение, ужин и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4" name="Рисунок 14" descr="Кликните для увеличения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ликните для увеличения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Флоренция -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Терме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Переезд во Флоренцию. По дороге остановка на тосканской ферме, где желающие смогут отведать традиционный тосканский обед (платно). Обзорная пешеходная экскурсия по Флоренции с русскоговорящим гидом. Свободное время во Флоренции либо по желанию, за доп. плату посещение Дворца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Питти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Галереи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Уфицци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гидом. Переезд в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Терме. Ужин и ночь в отеле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3" name="Рисунок 13" descr="Кликните для увеличения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ликните для увеличения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Пиза* - Сиена и Сан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Джиминьяно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*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Свободное время в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Терме, либо факультативная экскурсия в Пизу с русскоговорящим гидом. Возвращение в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Терме и свободное время. После обеда предлагается факультативная экскурсия в Сиену и Сан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Джиминьяно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великолепно сохранившиеся и удивительно красивые средневековые города Тосканы, находящиеся под охраной 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ЮНЕСКО. Возвращение в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Монтекатини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Терме. Ужин и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2" name="Рисунок 12" descr="Кликните для увеличения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ликните для увеличения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lastRenderedPageBreak/>
              <w:drawing>
                <wp:inline distT="0" distB="0" distL="0" distR="0">
                  <wp:extent cx="1200150" cy="1200150"/>
                  <wp:effectExtent l="0" t="0" r="0" b="0"/>
                  <wp:docPr id="11" name="Рисунок 11" descr="Кликните для увеличения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ликните для увеличения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Рим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Переезд в Рим. Размещение в отеле в черте города. Затем обзорная пешеходная экскурсия по Риму с русскоговорящим гидом с посещением удивительных достопримечательностей древнего Рима (Римский Форум, Колизей, Арка Константина,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Палатинский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холм, Капитолий, Площадь Народа, Фонтан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Треви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, Площадь Испании, Площадь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Навона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, Пантеон, Дворец Венеции). Свободное время в Риме. Вечером, когда Рим переливается сотнями огней, предлагается факультативная экскурсия по Ночному Риму. Ужин в ресторане в городе. Ночь в отеле Рима.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0" name="Рисунок 10" descr="Кликните для увеличения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ликните для увеличения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Рим - Неаполь и Помпеи* -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*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>Завтрак в отеле. Свободное время в Риме или факультативные экскурсии: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>- экскурсия в Неаполь и Помпеи. Утром переезд к археологическому комплексу Помпеи для обзорной экскурсии с русскоговорящим гидом. Входные билеты в Помпеи оплачиваются на месте. Затем переезд в Неаполь для обзорно-панорамной экскурсии по городу с русскоговорящим гидом. Свободное время. Возвращение в Рим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во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. В 21 км от Рима находится небольшой и красивый городок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существовал еще в период Римской империи и уже тогда здесь были построены красивые загородные виллы для отдыха римской знати. Также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знаменит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своими белыми винами. Одно из самых старинных итальянских вин - «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» производится именно здесь. Переезд на автобусе во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Фраскати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. Дегустация вина. Посещение одного из римских замков -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Кастель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Гандольфо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Неми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. Возвращение в Рим.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Ужин в ресторане в городе. Ночь в отеле в Риме.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9" name="Рисунок 9" descr="Кликните для увеличения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ликните для увеличения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8" name="Рисунок 8" descr="Кликните для увеличения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ликните для увеличения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7" name="Рисунок 7" descr="Кликните для увеличения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ликните для увеличения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6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Ватикан - Санта Мария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дельи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Анжели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- </w:t>
            </w:r>
            <w:proofErr w:type="spell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Ассизи</w:t>
            </w:r>
            <w:proofErr w:type="spell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*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Утром экскурсия в Музеи Ватикана и базилику Святого Петра с русскоговорящим гидом (оплата входных билетов на месте). Вы посетите самое маленькое государство в мире, которое при этом является центром католического мира, символом Святого Престола. Свободное время в Риме. Во второй половине дня переезд в Римини. По дороге остановка в городке Санта Мария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дельи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Анжели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. Свободное время, либо факультативное посещение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Ассизи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русскоговорящим сопровождающим группы.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Ассизи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- старинный город в регионе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Умбрия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, один из центров католицизма в стране, где родился святой Франциск - один из влиятельных религиозных деятелей средневековья и покровитель Италии. Самый величайший храм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Ассизи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Базилика Святого Франциска. Храм является достоянием ЮНЕСКО. Но город популярен не только как место религиозного паломничества.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Ассизи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славится уникальными фресками средневекового художника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Джотто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капелле Арена. А в Церкви Святого Франциска находятся некоторые из самых известных в мире картин в стиле поздней готики, выполненных такими художниками, как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Амброджо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Пьетро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Лоренцетти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, Симоне Мартини и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Джотто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. Размещение в отеле в Римини и окрестностях. Ужин и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6" name="Рисунок 6" descr="Кликните для увеличения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ликните для увеличения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5" name="Рисунок 5" descr="Кликните для увеличения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ликните для увеличения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4" name="Рисунок 4" descr="Кликните для увеличения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ликните для увеличения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Римини - </w:t>
            </w:r>
            <w:proofErr w:type="gramStart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Сан Марино</w:t>
            </w:r>
            <w:proofErr w:type="gramEnd"/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*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Затем поездка в республику </w:t>
            </w:r>
            <w:proofErr w:type="gram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Сан Марино</w:t>
            </w:r>
            <w:proofErr w:type="gram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русскоговорящим сопровождающим группы. Ужин и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3" name="Рисунок 3" descr="Кликните для увеличения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ликните для увеличения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" name="Рисунок 2" descr="Кликните для увеличения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ликните для увеличения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rPr>
          <w:sz w:val="24"/>
          <w:szCs w:val="24"/>
        </w:rPr>
      </w:pPr>
      <w:r w:rsidRPr="00A50810">
        <w:rPr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A50810" w:rsidRPr="00A50810" w:rsidTr="00A50810">
        <w:tc>
          <w:tcPr>
            <w:tcW w:w="5880" w:type="dxa"/>
            <w:shd w:val="clear" w:color="auto" w:fill="FFFFFF"/>
            <w:hideMark/>
          </w:tcPr>
          <w:p w:rsidR="00A50810" w:rsidRPr="00A50810" w:rsidRDefault="00A50810" w:rsidP="00A508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 день.</w:t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Венеция</w:t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Трансфер в аэропорт Венеции.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Ciao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Italia</w:t>
            </w:r>
            <w:proofErr w:type="spellEnd"/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8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50810" w:rsidRPr="00A50810" w:rsidRDefault="00A50810" w:rsidP="00A508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" name="Рисунок 1" descr="Кликните для увеличения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ликните для увеличения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 w:rsidRPr="00A5081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C</w:t>
      </w:r>
      <w:proofErr w:type="gramEnd"/>
      <w:r w:rsidRPr="00A50810">
        <w:rPr>
          <w:rFonts w:ascii="Arial" w:hAnsi="Arial" w:cs="Arial"/>
          <w:b/>
          <w:bCs/>
          <w:color w:val="000000"/>
          <w:sz w:val="18"/>
          <w:szCs w:val="18"/>
        </w:rPr>
        <w:t>тоимость</w:t>
      </w:r>
      <w:proofErr w:type="spellEnd"/>
      <w:r w:rsidRPr="00A50810">
        <w:rPr>
          <w:rFonts w:ascii="Arial" w:hAnsi="Arial" w:cs="Arial"/>
          <w:b/>
          <w:bCs/>
          <w:color w:val="000000"/>
          <w:sz w:val="18"/>
          <w:szCs w:val="18"/>
        </w:rPr>
        <w:t xml:space="preserve"> туров включает: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авиаперелет туда и обратно;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переезды по программе тура на комфортабельном автобусе;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русскоговорящий сопровождающий группы;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 xml:space="preserve">проживание в отелях категории 3*: 1 ночь в районе Венеции или Падуи; 1 ночь в Римини и окрестностях; 2 ночи в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Монтекатини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Терме; 2 ночи в Риме (отель в черте города); 1 ночь в Римини и окрестностях;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выбранный тип питания (BB или НВ);</w:t>
      </w:r>
    </w:p>
    <w:p w:rsidR="00A50810" w:rsidRPr="00A50810" w:rsidRDefault="00A50810" w:rsidP="00A508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экскурсионная программа: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обзорная экскурсия по Риму с русскоговорящим гидом (3 часа);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экскурсия по Музеям Ватикана и базилики</w:t>
      </w:r>
      <w:proofErr w:type="gramStart"/>
      <w:r w:rsidRPr="00A50810">
        <w:rPr>
          <w:rFonts w:ascii="Arial" w:hAnsi="Arial" w:cs="Arial"/>
          <w:color w:val="000000"/>
          <w:sz w:val="18"/>
          <w:szCs w:val="18"/>
        </w:rPr>
        <w:t xml:space="preserve"> С</w:t>
      </w:r>
      <w:proofErr w:type="gramEnd"/>
      <w:r w:rsidRPr="00A50810">
        <w:rPr>
          <w:rFonts w:ascii="Arial" w:hAnsi="Arial" w:cs="Arial"/>
          <w:color w:val="000000"/>
          <w:sz w:val="18"/>
          <w:szCs w:val="18"/>
        </w:rPr>
        <w:t>в. Петра с русскоговорящим гидом (3 часа);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обзорная экскурсия по Флоренции с русскоговорящим гидом (2 часа);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обзорная экскурсия по Венеции с русскоговорящим гидом (1,5 часа);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посещение городов Пиза, Санта Мария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дельи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Анжели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>, республики Сан Марино.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b/>
          <w:bCs/>
          <w:color w:val="000000"/>
          <w:sz w:val="18"/>
          <w:szCs w:val="18"/>
        </w:rPr>
        <w:t>Дополнительно оплачивается: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оформление </w:t>
      </w:r>
      <w:hyperlink r:id="rId36" w:history="1">
        <w:r w:rsidRPr="00A50810">
          <w:rPr>
            <w:rFonts w:ascii="Arial" w:hAnsi="Arial" w:cs="Arial"/>
            <w:color w:val="008388"/>
            <w:sz w:val="18"/>
            <w:szCs w:val="18"/>
            <w:u w:val="single"/>
          </w:rPr>
          <w:t>итальянской визы</w:t>
        </w:r>
      </w:hyperlink>
      <w:r w:rsidRPr="00A50810">
        <w:rPr>
          <w:rFonts w:ascii="Arial" w:hAnsi="Arial" w:cs="Arial"/>
          <w:color w:val="000000"/>
          <w:sz w:val="18"/>
          <w:szCs w:val="18"/>
        </w:rPr>
        <w:t>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Pr="00A50810">
          <w:rPr>
            <w:rFonts w:ascii="Arial" w:hAnsi="Arial" w:cs="Arial"/>
            <w:color w:val="008388"/>
            <w:sz w:val="18"/>
            <w:szCs w:val="18"/>
            <w:u w:val="single"/>
          </w:rPr>
          <w:t>страховка от невыезда</w:t>
        </w:r>
      </w:hyperlink>
      <w:r w:rsidRPr="00A50810">
        <w:rPr>
          <w:rFonts w:ascii="Arial" w:hAnsi="Arial" w:cs="Arial"/>
          <w:color w:val="000000"/>
          <w:sz w:val="18"/>
          <w:szCs w:val="18"/>
        </w:rPr>
        <w:t>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Pr="00A50810">
          <w:rPr>
            <w:rFonts w:ascii="Arial" w:hAnsi="Arial" w:cs="Arial"/>
            <w:color w:val="008388"/>
            <w:sz w:val="18"/>
            <w:szCs w:val="18"/>
            <w:u w:val="single"/>
          </w:rPr>
          <w:t>туристические налоги</w:t>
        </w:r>
      </w:hyperlink>
      <w:r w:rsidRPr="00A50810">
        <w:rPr>
          <w:rFonts w:ascii="Arial" w:hAnsi="Arial" w:cs="Arial"/>
          <w:color w:val="000000"/>
          <w:sz w:val="18"/>
          <w:szCs w:val="18"/>
        </w:rPr>
        <w:t> в городах Италии;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наушники для удобства проведения экскурсий - 15€ ОПЛАЧИВАЮТСЯ В ОБЯЗАТЕЛЬНОМ ПОРЯДКЕ;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напитки и чаевые;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билеты на катер до Венеции и обратно - 20€;</w:t>
      </w:r>
    </w:p>
    <w:p w:rsidR="00A50810" w:rsidRPr="00A50810" w:rsidRDefault="00A50810" w:rsidP="00A508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proofErr w:type="gramStart"/>
      <w:r w:rsidRPr="00A50810">
        <w:rPr>
          <w:rFonts w:ascii="Arial" w:hAnsi="Arial" w:cs="Arial"/>
          <w:color w:val="000000"/>
          <w:sz w:val="18"/>
          <w:szCs w:val="18"/>
        </w:rPr>
        <w:t>дополнительные экскурсии: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экскурсия по Ночному Риму - 25€;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входные билеты в Музеи Ватикана - 23€;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экскурсия в Помпеи и Неаполь - 65€;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входные билеты в археологический комплекс "Помпеи" - 12€;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обед в ресторане в Помпеях - 16€;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экскурсия в Пизе с русскоговорящим гидом - 30€;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экскурсия в галерею Уффици или Дворец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Питти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- 30€;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традиционный тосканский обед - 18€;</w:t>
      </w:r>
      <w:proofErr w:type="gramEnd"/>
      <w:r w:rsidRPr="00A50810">
        <w:rPr>
          <w:rFonts w:ascii="Arial" w:hAnsi="Arial" w:cs="Arial"/>
          <w:color w:val="000000"/>
          <w:sz w:val="18"/>
          <w:szCs w:val="18"/>
        </w:rPr>
        <w:br/>
        <w:t>- катание на гондоле в Венеции (30 минут) - 25€;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>- экскурсия во Дворец Дожей в Венеции - 30€;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катание на моторной лодке </w:t>
      </w:r>
      <w:proofErr w:type="gramStart"/>
      <w:r w:rsidRPr="00A50810">
        <w:rPr>
          <w:rFonts w:ascii="Arial" w:hAnsi="Arial" w:cs="Arial"/>
          <w:color w:val="000000"/>
          <w:sz w:val="18"/>
          <w:szCs w:val="18"/>
        </w:rPr>
        <w:t>по</w:t>
      </w:r>
      <w:proofErr w:type="gramEnd"/>
      <w:r w:rsidRPr="00A508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A50810">
        <w:rPr>
          <w:rFonts w:ascii="Arial" w:hAnsi="Arial" w:cs="Arial"/>
          <w:color w:val="000000"/>
          <w:sz w:val="18"/>
          <w:szCs w:val="18"/>
        </w:rPr>
        <w:t>Гранд</w:t>
      </w:r>
      <w:proofErr w:type="gramEnd"/>
      <w:r w:rsidRPr="00A50810">
        <w:rPr>
          <w:rFonts w:ascii="Arial" w:hAnsi="Arial" w:cs="Arial"/>
          <w:color w:val="000000"/>
          <w:sz w:val="18"/>
          <w:szCs w:val="18"/>
        </w:rPr>
        <w:t xml:space="preserve"> Каналу в Венеции - 25€;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экскурсия в Сиену и Сан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Джиминьяно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- 45€;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посещение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Ассизи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- 15€;</w:t>
      </w:r>
      <w:r w:rsidRPr="00A50810">
        <w:rPr>
          <w:rFonts w:ascii="Arial" w:hAnsi="Arial" w:cs="Arial"/>
          <w:color w:val="000000"/>
          <w:sz w:val="18"/>
          <w:szCs w:val="18"/>
        </w:rPr>
        <w:br/>
        <w:t xml:space="preserve">- экскурсия во </w:t>
      </w:r>
      <w:proofErr w:type="spellStart"/>
      <w:r w:rsidRPr="00A50810">
        <w:rPr>
          <w:rFonts w:ascii="Arial" w:hAnsi="Arial" w:cs="Arial"/>
          <w:color w:val="000000"/>
          <w:sz w:val="18"/>
          <w:szCs w:val="18"/>
        </w:rPr>
        <w:t>Фраскати</w:t>
      </w:r>
      <w:proofErr w:type="spellEnd"/>
      <w:r w:rsidRPr="00A50810">
        <w:rPr>
          <w:rFonts w:ascii="Arial" w:hAnsi="Arial" w:cs="Arial"/>
          <w:color w:val="000000"/>
          <w:sz w:val="18"/>
          <w:szCs w:val="18"/>
        </w:rPr>
        <w:t xml:space="preserve"> - 50€;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color w:val="000000"/>
          <w:sz w:val="18"/>
          <w:szCs w:val="18"/>
        </w:rPr>
        <w:t>*Порядок проведения экскурсий и прогулок (день тура, время начала могут быть изменены).</w:t>
      </w:r>
      <w:r w:rsidRPr="00A50810">
        <w:rPr>
          <w:rFonts w:ascii="Arial" w:hAnsi="Arial" w:cs="Arial"/>
          <w:color w:val="000000"/>
          <w:sz w:val="18"/>
          <w:szCs w:val="18"/>
        </w:rPr>
        <w:br/>
        <w:t>*Данная программа тура не является официальной программой и носит информационный характер. Возможно внесение изменений в программу тура и порядок ее проведения.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A50810">
        <w:rPr>
          <w:rFonts w:ascii="Arial" w:hAnsi="Arial" w:cs="Arial"/>
          <w:b/>
          <w:bCs/>
          <w:color w:val="000000"/>
          <w:sz w:val="18"/>
          <w:szCs w:val="18"/>
        </w:rPr>
        <w:t>ВНИМАНИЕ! Приобретенные в начале экскурсионного тура в Италии дополнительные экскурсии у сопровождающих гидов, оплачиваются в тот же день поставщикам услуг. И в случае отказа от данных экскурсий (вне зависимости от его причины), после их оплаты, стоимость экскурсий не возвращается.</w:t>
      </w:r>
    </w:p>
    <w:p w:rsidR="00A50810" w:rsidRPr="00A50810" w:rsidRDefault="00A50810" w:rsidP="00A5081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КОМПАНИЯ </w:t>
      </w:r>
      <w:r w:rsidRPr="00A5081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ОСТАВЛЯЕТ ЗА СОБОЙ ПРАВО ИЗМЕНЯТЬ ПОРЯДОК ПРОВЕДЕНИЯ ЭКСКУРСИОННОГО ТУРА, НЕ МЕНЯЯ ОБЪЕМА ПРОГРАММ</w:t>
      </w:r>
    </w:p>
    <w:p w:rsidR="00625421" w:rsidRDefault="00625421"/>
    <w:sectPr w:rsidR="00625421" w:rsidSect="00A50810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FA"/>
    <w:multiLevelType w:val="multilevel"/>
    <w:tmpl w:val="4D8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44652"/>
    <w:multiLevelType w:val="multilevel"/>
    <w:tmpl w:val="F0C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1"/>
    <w:rsid w:val="00625421"/>
    <w:rsid w:val="00A033FE"/>
    <w:rsid w:val="00A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imageview/?imageID=80115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atalie-tours.ru/imageview/?imageID=801137" TargetMode="External"/><Relationship Id="rId26" Type="http://schemas.openxmlformats.org/officeDocument/2006/relationships/hyperlink" Target="http://www.natalie-tours.ru/imageview/?imageID=104859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www.natalie-tours.ru/imageview/?imageID=53659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natalie-tours.ru/imageview/?imageID=80114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natalie-tours.ru/tours/italy/1348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alie-tours.ru/imageview/?imageID=1016805" TargetMode="External"/><Relationship Id="rId20" Type="http://schemas.openxmlformats.org/officeDocument/2006/relationships/hyperlink" Target="http://www.natalie-tours.ru/imageview/?imageID=801142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hyperlink" Target="http://www.natalie-tours.ru/imageview/?imageID=801144" TargetMode="External"/><Relationship Id="rId32" Type="http://schemas.openxmlformats.org/officeDocument/2006/relationships/hyperlink" Target="http://www.natalie-tours.ru/imageview/?imageID=801134" TargetMode="External"/><Relationship Id="rId37" Type="http://schemas.openxmlformats.org/officeDocument/2006/relationships/hyperlink" Target="http://www.natalie-tours.ru/agency/articles/5599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natalie-tours.ru/imageview/?imageID=401139" TargetMode="External"/><Relationship Id="rId36" Type="http://schemas.openxmlformats.org/officeDocument/2006/relationships/hyperlink" Target="http://www.natalie-tours.ru/visas/3026/" TargetMode="External"/><Relationship Id="rId10" Type="http://schemas.openxmlformats.org/officeDocument/2006/relationships/hyperlink" Target="http://www.natalie-tours.ru/imageview/?imageID=125862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atalie-tours.ru/imageview/?imageID=1045885" TargetMode="External"/><Relationship Id="rId22" Type="http://schemas.openxmlformats.org/officeDocument/2006/relationships/hyperlink" Target="http://www.natalie-tours.ru/imageview/?imageID=1048593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natalie-tours.ru/imageview/?imageID=803716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6660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Агент</cp:lastModifiedBy>
  <cp:revision>2</cp:revision>
  <dcterms:created xsi:type="dcterms:W3CDTF">2013-04-12T04:48:00Z</dcterms:created>
  <dcterms:modified xsi:type="dcterms:W3CDTF">2013-04-12T04:56:00Z</dcterms:modified>
</cp:coreProperties>
</file>